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1E" w:rsidRDefault="003C04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52E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52E18"/>
          <w:sz w:val="28"/>
          <w:szCs w:val="28"/>
          <w:lang w:eastAsia="ru-RU"/>
        </w:rPr>
        <w:t>Гражданско-правовой договор №</w:t>
      </w:r>
    </w:p>
    <w:p w:rsidR="00E84A1E" w:rsidRDefault="00E84A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52E18"/>
          <w:sz w:val="24"/>
          <w:szCs w:val="24"/>
          <w:lang w:eastAsia="ru-RU"/>
        </w:rPr>
      </w:pP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г. Грозный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ab/>
        <w:t>«___»____________ ______</w:t>
      </w:r>
      <w:proofErr w:type="gramStart"/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г</w:t>
      </w:r>
      <w:proofErr w:type="gramEnd"/>
    </w:p>
    <w:p w:rsidR="00FE3F72" w:rsidRDefault="00FE3F7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Г</w:t>
      </w:r>
      <w:r w:rsidR="003C04C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П «                                                          </w:t>
      </w:r>
      <w:r w:rsidR="003C04C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», именуемые в дальнейшем «Заказчик», в лице директора 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____________________________________</w:t>
      </w:r>
      <w:r w:rsidR="003C04C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, действующей на основании Устава, с од</w:t>
      </w:r>
      <w:r w:rsidR="00550CB1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ной стороны, и  «                                                             </w:t>
      </w:r>
      <w:bookmarkStart w:id="0" w:name="_GoBack"/>
      <w:bookmarkEnd w:id="0"/>
      <w:r w:rsidR="00550CB1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, паспорт  </w:t>
      </w:r>
      <w:r w:rsidR="006F1C5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выдан: УФМС России</w:t>
      </w:r>
      <w:proofErr w:type="gramStart"/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          ,</w:t>
      </w:r>
      <w:proofErr w:type="gramEnd"/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дата</w:t>
      </w:r>
    </w:p>
    <w:p w:rsidR="00E84A1E" w:rsidRDefault="00FE3F7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выдачи:</w:t>
      </w:r>
      <w:proofErr w:type="gramStart"/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                 ,</w:t>
      </w:r>
      <w:proofErr w:type="gramEnd"/>
      <w:r w:rsidR="003C04C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зарегистрированный по адресу: 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                                                                     </w:t>
      </w:r>
      <w:r w:rsidR="003C04C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именуемый в дальнейшем «Исполнитель», с другой стороны, заключили настоящий договор о нижеследующем:</w:t>
      </w:r>
    </w:p>
    <w:p w:rsidR="00E84A1E" w:rsidRDefault="003C04CD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 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1.1. В соответствии с условиями настоящего договора Исполнитель выполняет, а Заказчик обязуется принять и оплатить следующие виды услуг: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1.1.1. Проведение инструктажа работникам Заказчика с целью присвоения группы I по электробезопасности.</w:t>
      </w:r>
    </w:p>
    <w:p w:rsidR="00E84A1E" w:rsidRDefault="003C04CD">
      <w:pPr>
        <w:shd w:val="clear" w:color="auto" w:fill="FFFFFF"/>
        <w:tabs>
          <w:tab w:val="left" w:pos="0"/>
          <w:tab w:val="left" w:pos="567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1.1.2. Проверка знаний, завершающая инструктаж, в форме устного опроса и (при необходимости) проверка приобретенных навыков безопасных способов работы или оказания первой помощи при поражении электрическим током.</w:t>
      </w:r>
    </w:p>
    <w:p w:rsidR="00E84A1E" w:rsidRDefault="003C04CD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jc w:val="center"/>
        <w:rPr>
          <w:rFonts w:ascii="Times New Roman" w:eastAsia="Times New Roman" w:hAnsi="Times New Roman"/>
          <w:color w:val="6A5B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2.1. Исполнитель обязан: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2.1.1.Иметь группу по электробезопасности не ниже III.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2.1.2.Приступить к проведению инструктажа  Заказчика не позднее 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«_____» _____________ __________</w:t>
      </w:r>
      <w:proofErr w:type="gramStart"/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2.1.3. Проводить инстру</w:t>
      </w:r>
      <w:r w:rsidR="00FE3F72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ктаж работников Заказчика с целью усвоения 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требований по электробезопасност</w:t>
      </w:r>
      <w:r w:rsidR="00FE3F72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и и присвоения  1 группы по электробезопасности для неэлектрического </w:t>
      </w:r>
      <w:r w:rsidR="00D52858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персонала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2.1.4. По окончании инструктажа проверить знания  </w:t>
      </w:r>
      <w:r w:rsidR="00D52858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Заказчика в форме устного опроса и (при необходимости) проверить приобретенные навыки безопасных способов работы или оказания первой медицинской помощи при поражении электрическим током.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2.2. Заказчик обязан: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2.2.1. Выделить рабочее место для Исполнителя для проведения инструктажа.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2.2.2. Своевременно оплатить оказываемые Исполнителем услуги в соответствии с условиями настоящего договора.</w:t>
      </w:r>
    </w:p>
    <w:p w:rsidR="0065602D" w:rsidRDefault="006560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</w:p>
    <w:p w:rsidR="0065602D" w:rsidRDefault="006560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</w:p>
    <w:p w:rsidR="0065602D" w:rsidRDefault="0065602D" w:rsidP="0065602D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расчетов</w:t>
      </w:r>
    </w:p>
    <w:p w:rsidR="00E84A1E" w:rsidRDefault="003C04CD" w:rsidP="006560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3.1. За оказываемые по настоящему договору услуги Заказчик уплачивает Исполнителю вознаграждение в размере 381,30 (триста  восемьдесят один рубль тридцать копеек)  в том ч</w:t>
      </w:r>
      <w:r w:rsidR="0065602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исле ЕСН – 81,3.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3.2. Расчеты за оказанные услуги производятся путем </w:t>
      </w:r>
      <w:r w:rsidR="006F1C5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(</w:t>
      </w:r>
      <w:r w:rsidR="00D52858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перечисления на расчетный счет №)     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выдачи наличных денежных средств Исполнителю из кассы Заказчика не позднее 2-х дней с момента подписания настоящего договора.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3.3. В сумму, указанную в п. 3.1. настоящего договора, включаются все расходы Исполнителя, связанные с исполнением обязанностей по настоящему договору.</w:t>
      </w:r>
    </w:p>
    <w:p w:rsidR="00E84A1E" w:rsidRDefault="003C04CD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сдачи и приемки работ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4.1. Днем окончания работ по договору считается день оформления двустороннего акта выполненных работ.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4.2. Заказчик в течение 10 дней со дня получения акта выполненных работ обязан либо направить Исполнителю подписанный акт, либо представить Исполнителю мотивированный отказ от приемки работ в виде двустороннего акта с перечнем необходимых доработок, сроков их выполнения, порядка и размерах работ.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4.3. В случае неисполнения Заказчиком п. 4.2. работы по договору считаются, выполнены в полном объеме и к качеству выполненных работ Заказчик претензий не имеет.</w:t>
      </w:r>
    </w:p>
    <w:p w:rsidR="00E84A1E" w:rsidRDefault="003C04CD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5.1. За просрочку оплаты услуг Заказчик обязан уплатить Исполнителю пеню в размере 01% от суммы платежа за каждый день просрочки.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5.2.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законодательством.</w:t>
      </w:r>
    </w:p>
    <w:p w:rsidR="00E84A1E" w:rsidRDefault="003C04CD">
      <w:pPr>
        <w:pStyle w:val="a6"/>
        <w:numPr>
          <w:ilvl w:val="0"/>
          <w:numId w:val="7"/>
        </w:numPr>
        <w:shd w:val="clear" w:color="auto" w:fill="FFFFFF"/>
        <w:spacing w:before="48" w:after="48" w:line="28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Прочие условия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6.1. Споры между сторонами подлежат разрешению путем переговоров.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невозможности разрешения споров путем переговоров стороны разрешают их в Федеральном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 суде.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6.3. Настоящий договор вступает в силу с момента подписания его обеими сторонами и прекращается в момент исполнения сторонами условий п.п. 3 и 4 договора.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6.4. Все изменения и дополнения к договору должны быть совершены в той же форме, что и договор, и подписаны обеими сторонами.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6.5. Договор составлен в 2-х экземплярах, имеющих равную юридическую силу – по одному для каждой из сторон.</w:t>
      </w:r>
    </w:p>
    <w:p w:rsidR="006F1C5D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lastRenderedPageBreak/>
        <w:t xml:space="preserve">6.6. </w:t>
      </w:r>
      <w:r>
        <w:rPr>
          <w:rFonts w:ascii="Times New Roman" w:hAnsi="Times New Roman"/>
          <w:sz w:val="24"/>
          <w:szCs w:val="24"/>
        </w:rPr>
        <w:t>Настоящий Договор вступает силу с момента его подпис</w:t>
      </w:r>
      <w:r w:rsidR="006F1C5D">
        <w:rPr>
          <w:rFonts w:ascii="Times New Roman" w:hAnsi="Times New Roman"/>
          <w:sz w:val="24"/>
          <w:szCs w:val="24"/>
        </w:rPr>
        <w:t xml:space="preserve">ания сторонами и действует </w:t>
      </w:r>
      <w:proofErr w:type="gramStart"/>
      <w:r w:rsidR="006F1C5D">
        <w:rPr>
          <w:rFonts w:ascii="Times New Roman" w:hAnsi="Times New Roman"/>
          <w:sz w:val="24"/>
          <w:szCs w:val="24"/>
        </w:rPr>
        <w:t>до</w:t>
      </w:r>
      <w:proofErr w:type="gramEnd"/>
    </w:p>
    <w:p w:rsidR="00E84A1E" w:rsidRDefault="006F1C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«  » декабря 20    </w:t>
      </w:r>
      <w:r w:rsidR="003C04CD">
        <w:rPr>
          <w:rFonts w:ascii="Times New Roman" w:hAnsi="Times New Roman"/>
          <w:sz w:val="24"/>
          <w:szCs w:val="24"/>
        </w:rPr>
        <w:t>г.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6.7. </w:t>
      </w:r>
      <w:r>
        <w:rPr>
          <w:rFonts w:ascii="Times New Roman" w:hAnsi="Times New Roman"/>
          <w:sz w:val="24"/>
          <w:szCs w:val="24"/>
        </w:rPr>
        <w:t>В случае если ни одна из сторон не заявит о своем намерении расторгнуть или изменить договор за 30 дней до его окончания, настоящий договор считается пролонгированным на следующий год.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6.8. </w:t>
      </w:r>
      <w:r>
        <w:rPr>
          <w:rFonts w:ascii="Times New Roman" w:hAnsi="Times New Roman"/>
          <w:sz w:val="24"/>
          <w:szCs w:val="24"/>
        </w:rPr>
        <w:t>Договор будет считаться прекращенным после исполнения обязательств и урегулирования всех расчетов между сторонами по настоящему договору.</w:t>
      </w:r>
    </w:p>
    <w:p w:rsidR="00E84A1E" w:rsidRDefault="003C04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352E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 xml:space="preserve">6.9. </w:t>
      </w:r>
      <w:r>
        <w:rPr>
          <w:rFonts w:ascii="Times New Roman" w:hAnsi="Times New Roman"/>
          <w:sz w:val="24"/>
          <w:szCs w:val="24"/>
        </w:rPr>
        <w:t>Адреса и расчетные счета сторон:</w:t>
      </w:r>
    </w:p>
    <w:p w:rsidR="00E84A1E" w:rsidRDefault="00E84A1E">
      <w:pPr>
        <w:pStyle w:val="a6"/>
        <w:ind w:left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7"/>
        <w:tblW w:w="10031" w:type="dxa"/>
        <w:tblLayout w:type="fixed"/>
        <w:tblLook w:val="01E0" w:firstRow="1" w:lastRow="1" w:firstColumn="1" w:lastColumn="1" w:noHBand="0" w:noVBand="0"/>
      </w:tblPr>
      <w:tblGrid>
        <w:gridCol w:w="2980"/>
        <w:gridCol w:w="2124"/>
        <w:gridCol w:w="236"/>
        <w:gridCol w:w="1924"/>
        <w:gridCol w:w="2767"/>
      </w:tblGrid>
      <w:tr w:rsidR="00E84A1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3C0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 «                                                          </w:t>
            </w:r>
            <w:r w:rsidR="003C0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4A1E">
        <w:trPr>
          <w:trHeight w:val="147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A1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серии     №             выдан       </w:t>
            </w:r>
          </w:p>
        </w:tc>
      </w:tr>
      <w:tr w:rsidR="00E84A1E">
        <w:trPr>
          <w:trHeight w:val="18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</w:tr>
      <w:tr w:rsidR="00E84A1E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A1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A1E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Индекс, адрес 364016,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36401</w:t>
            </w:r>
            <w:r w:rsidR="00FE3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</w:p>
        </w:tc>
      </w:tr>
      <w:tr w:rsidR="00E84A1E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E84A1E"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</w:tr>
      <w:tr w:rsidR="00E84A1E">
        <w:trPr>
          <w:trHeight w:val="34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3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84A1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A1E" w:rsidRDefault="00FE3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1E" w:rsidRDefault="00E84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E84A1E" w:rsidRDefault="003C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для подписи</w:t>
            </w:r>
          </w:p>
        </w:tc>
      </w:tr>
    </w:tbl>
    <w:p w:rsidR="00E84A1E" w:rsidRDefault="00E84A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A1E" w:rsidRDefault="00E84A1E">
      <w:pPr>
        <w:pStyle w:val="a6"/>
        <w:ind w:left="567"/>
        <w:rPr>
          <w:rFonts w:ascii="Times New Roman" w:hAnsi="Times New Roman"/>
          <w:b/>
          <w:sz w:val="24"/>
          <w:szCs w:val="24"/>
        </w:rPr>
      </w:pPr>
    </w:p>
    <w:p w:rsidR="00E84A1E" w:rsidRDefault="003C04CD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84A1E" w:rsidRDefault="00E84A1E">
      <w:pPr>
        <w:rPr>
          <w:rFonts w:ascii="Times New Roman" w:hAnsi="Times New Roman"/>
          <w:b/>
          <w:sz w:val="28"/>
          <w:szCs w:val="28"/>
        </w:rPr>
      </w:pPr>
    </w:p>
    <w:p w:rsidR="00E84A1E" w:rsidRDefault="003C04CD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сдачи-приемки</w:t>
      </w:r>
    </w:p>
    <w:p w:rsidR="00E84A1E" w:rsidRDefault="003C04CD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выполненных услуг №</w:t>
      </w:r>
    </w:p>
    <w:p w:rsidR="00E84A1E" w:rsidRDefault="00E84A1E">
      <w:pPr>
        <w:pStyle w:val="a6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84A1E" w:rsidRDefault="003C04CD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Грозный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 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84A1E" w:rsidRDefault="00E84A1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84A1E" w:rsidRDefault="003C04CD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нижеподписавшиеся, ответственное лицо </w:t>
      </w:r>
      <w:proofErr w:type="spellStart"/>
      <w:r>
        <w:rPr>
          <w:rFonts w:ascii="Times New Roman" w:hAnsi="Times New Roman"/>
          <w:sz w:val="24"/>
          <w:szCs w:val="24"/>
        </w:rPr>
        <w:t>Заурбекова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Малика </w:t>
      </w:r>
      <w:proofErr w:type="spellStart"/>
      <w:r>
        <w:rPr>
          <w:rFonts w:ascii="Times New Roman" w:hAnsi="Times New Roman"/>
          <w:sz w:val="24"/>
          <w:szCs w:val="24"/>
        </w:rPr>
        <w:t>Абусупьяновна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одной стороны, и </w:t>
      </w:r>
      <w:proofErr w:type="spellStart"/>
      <w:r>
        <w:rPr>
          <w:rFonts w:ascii="Times New Roman" w:hAnsi="Times New Roman"/>
          <w:sz w:val="24"/>
          <w:szCs w:val="24"/>
        </w:rPr>
        <w:t>Таймасханов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Расул </w:t>
      </w:r>
      <w:proofErr w:type="spellStart"/>
      <w:r>
        <w:rPr>
          <w:rFonts w:ascii="Times New Roman" w:hAnsi="Times New Roman"/>
          <w:sz w:val="24"/>
          <w:szCs w:val="24"/>
        </w:rPr>
        <w:t>Рамзанович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 другой стороны, составили Акт о нижеследующем: Исполнитель по состоянию на «_______» _____________ __________г., оказал услуги согласно договору №_________ от «_____» ____________ __________г. в полном объеме. Сумма оплаты составляет 261 </w:t>
      </w:r>
      <w:r w:rsidR="0065602D"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(двести шестьдесят один рубль</w:t>
      </w:r>
      <w:r>
        <w:rPr>
          <w:rFonts w:ascii="Times New Roman" w:eastAsia="Times New Roman" w:hAnsi="Times New Roman"/>
          <w:color w:val="352E18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НДФЛ- 39 рублей.</w:t>
      </w: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E84A1E" w:rsidRDefault="003C04CD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Исполнителя: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Заказчика:</w:t>
      </w:r>
    </w:p>
    <w:p w:rsidR="00E84A1E" w:rsidRDefault="00E84A1E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4A1E" w:rsidRDefault="00E84A1E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4A1E" w:rsidRDefault="003C04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 __________________</w:t>
      </w:r>
    </w:p>
    <w:p w:rsidR="00E84A1E" w:rsidRDefault="003C04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</w:p>
    <w:p w:rsidR="00E84A1E" w:rsidRDefault="00E84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A1E" w:rsidRDefault="003C04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4A1E" w:rsidRDefault="00E84A1E">
      <w:pPr>
        <w:pStyle w:val="a6"/>
        <w:ind w:left="567" w:firstLine="567"/>
        <w:rPr>
          <w:rFonts w:ascii="Times New Roman" w:hAnsi="Times New Roman"/>
          <w:b/>
          <w:sz w:val="24"/>
          <w:szCs w:val="24"/>
        </w:rPr>
      </w:pPr>
    </w:p>
    <w:sectPr w:rsidR="00E84A1E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4C" w:rsidRDefault="0046684C">
      <w:pPr>
        <w:spacing w:after="0" w:line="240" w:lineRule="auto"/>
      </w:pPr>
      <w:r>
        <w:separator/>
      </w:r>
    </w:p>
  </w:endnote>
  <w:endnote w:type="continuationSeparator" w:id="0">
    <w:p w:rsidR="0046684C" w:rsidRDefault="0046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4C" w:rsidRDefault="0046684C">
      <w:pPr>
        <w:spacing w:after="0" w:line="240" w:lineRule="auto"/>
      </w:pPr>
      <w:r>
        <w:separator/>
      </w:r>
    </w:p>
  </w:footnote>
  <w:footnote w:type="continuationSeparator" w:id="0">
    <w:p w:rsidR="0046684C" w:rsidRDefault="0046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D7B"/>
    <w:multiLevelType w:val="multilevel"/>
    <w:tmpl w:val="E43A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42625"/>
    <w:multiLevelType w:val="multilevel"/>
    <w:tmpl w:val="309E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488A"/>
    <w:multiLevelType w:val="multilevel"/>
    <w:tmpl w:val="595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94CE8"/>
    <w:multiLevelType w:val="multilevel"/>
    <w:tmpl w:val="70E6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21085"/>
    <w:multiLevelType w:val="multilevel"/>
    <w:tmpl w:val="CEF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F5C0C"/>
    <w:multiLevelType w:val="multilevel"/>
    <w:tmpl w:val="189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3410C"/>
    <w:multiLevelType w:val="multilevel"/>
    <w:tmpl w:val="7D28F9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1E"/>
    <w:rsid w:val="003C04CD"/>
    <w:rsid w:val="004437F1"/>
    <w:rsid w:val="0046684C"/>
    <w:rsid w:val="00550CB1"/>
    <w:rsid w:val="005B09F9"/>
    <w:rsid w:val="0065602D"/>
    <w:rsid w:val="006F1C5D"/>
    <w:rsid w:val="00D066B4"/>
    <w:rsid w:val="00D52858"/>
    <w:rsid w:val="00E410A6"/>
    <w:rsid w:val="00E84A1E"/>
    <w:rsid w:val="00FE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locked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locked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32734-CE78-408F-9286-28644A16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 «Централизованная библиотечная система» г</vt:lpstr>
    </vt:vector>
  </TitlesOfParts>
  <Company>Министерство культуры Чеченской Республики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«Централизованная библиотечная система» г</dc:title>
  <dc:creator>Залина</dc:creator>
  <cp:lastModifiedBy>RePack by Diakov</cp:lastModifiedBy>
  <cp:revision>5</cp:revision>
  <cp:lastPrinted>2016-05-06T07:19:00Z</cp:lastPrinted>
  <dcterms:created xsi:type="dcterms:W3CDTF">2016-05-23T10:32:00Z</dcterms:created>
  <dcterms:modified xsi:type="dcterms:W3CDTF">2017-08-18T06:40:00Z</dcterms:modified>
</cp:coreProperties>
</file>